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720FB" w:rsidP="1E6418AD" w:rsidRDefault="00C720FB" w14:paraId="2C078E63" w14:textId="53FE2EB7">
      <w:pPr>
        <w:jc w:val="center"/>
        <w:rPr>
          <w:b w:val="1"/>
          <w:bCs w:val="1"/>
        </w:rPr>
      </w:pPr>
      <w:r w:rsidRPr="16E007E0" w:rsidR="07E711DE">
        <w:rPr>
          <w:b w:val="1"/>
          <w:bCs w:val="1"/>
        </w:rPr>
        <w:t>Standard Operating Procedure:</w:t>
      </w:r>
      <w:r w:rsidRPr="16E007E0" w:rsidR="56F40889">
        <w:rPr>
          <w:b w:val="1"/>
          <w:bCs w:val="1"/>
        </w:rPr>
        <w:t xml:space="preserve"> </w:t>
      </w:r>
      <w:commentRangeStart w:id="1015217859"/>
      <w:r w:rsidRPr="16E007E0" w:rsidR="56F40889">
        <w:rPr>
          <w:b w:val="1"/>
          <w:bCs w:val="1"/>
        </w:rPr>
        <w:t xml:space="preserve">Interview </w:t>
      </w:r>
      <w:commentRangeEnd w:id="1015217859"/>
      <w:r>
        <w:rPr>
          <w:rStyle w:val="CommentReference"/>
        </w:rPr>
        <w:commentReference w:id="1015217859"/>
      </w:r>
      <w:r w:rsidRPr="16E007E0" w:rsidR="56F40889">
        <w:rPr>
          <w:b w:val="1"/>
          <w:bCs w:val="1"/>
        </w:rPr>
        <w:t>Data Analysis</w:t>
      </w:r>
    </w:p>
    <w:p w:rsidR="29FD8064" w:rsidP="4E71B006" w:rsidRDefault="29FD8064" w14:paraId="79E0D306" w14:textId="6D8663AF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u w:val="none"/>
        </w:rPr>
      </w:pPr>
      <w:r w:rsidRPr="4E71B006" w:rsidR="4D7F3F07">
        <w:rPr>
          <w:b w:val="1"/>
          <w:bCs w:val="1"/>
          <w:u w:val="single"/>
        </w:rPr>
        <w:t>Overview of qualitative analysis</w:t>
      </w:r>
      <w:r w:rsidR="3F36B99D">
        <w:rPr>
          <w:b w:val="0"/>
          <w:bCs w:val="0"/>
          <w:u w:val="none"/>
        </w:rPr>
        <w:t>: Three</w:t>
      </w:r>
      <w:r w:rsidR="52C43F90">
        <w:rPr>
          <w:b w:val="0"/>
          <w:bCs w:val="0"/>
          <w:u w:val="none"/>
        </w:rPr>
        <w:t xml:space="preserve"> member</w:t>
      </w:r>
      <w:r w:rsidR="31569EF6">
        <w:rPr>
          <w:b w:val="0"/>
          <w:bCs w:val="0"/>
          <w:u w:val="none"/>
        </w:rPr>
        <w:t>s</w:t>
      </w:r>
      <w:r w:rsidR="52C43F90">
        <w:rPr>
          <w:b w:val="0"/>
          <w:bCs w:val="0"/>
          <w:u w:val="none"/>
        </w:rPr>
        <w:t xml:space="preserve"> of the study team will work together to conduct qualitative analysis of interview data (PI and two study members)</w:t>
      </w:r>
      <w:r w:rsidR="11F7CA57">
        <w:rPr>
          <w:b w:val="0"/>
          <w:bCs w:val="0"/>
          <w:u w:val="none"/>
        </w:rPr>
        <w:t>. We will focus on transcribing transcripts of the semi-structured interviews</w:t>
      </w:r>
      <w:r w:rsidR="11F7CA57">
        <w:rPr>
          <w:b w:val="0"/>
          <w:bCs w:val="0"/>
          <w:u w:val="none"/>
        </w:rPr>
        <w:t xml:space="preserve">. We will follow a </w:t>
      </w:r>
      <w:r w:rsidR="3087D490">
        <w:rPr>
          <w:b w:val="0"/>
          <w:bCs w:val="0"/>
          <w:u w:val="none"/>
        </w:rPr>
        <w:t>3-step</w:t>
      </w:r>
      <w:r w:rsidR="11F7CA57">
        <w:rPr>
          <w:b w:val="0"/>
          <w:bCs w:val="0"/>
          <w:u w:val="none"/>
        </w:rPr>
        <w:t xml:space="preserve"> process: familiarization, coding</w:t>
      </w:r>
      <w:r w:rsidR="1FEB4E92">
        <w:rPr>
          <w:b w:val="0"/>
          <w:bCs w:val="0"/>
          <w:u w:val="none"/>
        </w:rPr>
        <w:t>, and theme</w:t>
      </w:r>
      <w:r w:rsidR="11F7CA57">
        <w:rPr>
          <w:b w:val="0"/>
          <w:bCs w:val="0"/>
          <w:u w:val="none"/>
        </w:rPr>
        <w:t xml:space="preserve"> de</w:t>
      </w:r>
      <w:r w:rsidR="62941335">
        <w:rPr>
          <w:b w:val="0"/>
          <w:bCs w:val="0"/>
          <w:u w:val="none"/>
        </w:rPr>
        <w:t xml:space="preserve">velopment. The steps for conducting each stage, including documentation, are described below. </w:t>
      </w:r>
    </w:p>
    <w:p w:rsidR="4D7F3F07" w:rsidP="29FD8064" w:rsidRDefault="4D7F3F07" w14:paraId="208EEB78" w14:textId="00891174">
      <w:pPr>
        <w:pStyle w:val="Normal"/>
        <w:jc w:val="left"/>
        <w:rPr>
          <w:b w:val="0"/>
          <w:bCs w:val="0"/>
        </w:rPr>
      </w:pPr>
      <w:r w:rsidR="4D7F3F07">
        <w:rPr>
          <w:b w:val="0"/>
          <w:bCs w:val="0"/>
        </w:rPr>
        <w:t>This study will use a</w:t>
      </w:r>
      <w:r w:rsidR="7EDAA962">
        <w:rPr>
          <w:b w:val="0"/>
          <w:bCs w:val="0"/>
        </w:rPr>
        <w:t xml:space="preserve"> </w:t>
      </w:r>
      <w:r w:rsidR="30874E97">
        <w:rPr>
          <w:b w:val="0"/>
          <w:bCs w:val="0"/>
        </w:rPr>
        <w:t xml:space="preserve">thematic analysis Approach. </w:t>
      </w:r>
    </w:p>
    <w:p w:rsidR="30874E97" w:rsidP="29FD8064" w:rsidRDefault="30874E97" w14:paraId="18DAB024" w14:textId="0D9A5DE4">
      <w:pPr>
        <w:pStyle w:val="Normal"/>
        <w:jc w:val="left"/>
        <w:rPr>
          <w:b w:val="0"/>
          <w:bCs w:val="0"/>
        </w:rPr>
      </w:pPr>
      <w:r w:rsidR="30874E97">
        <w:rPr>
          <w:b w:val="0"/>
          <w:bCs w:val="0"/>
        </w:rPr>
        <w:t xml:space="preserve">Where to </w:t>
      </w:r>
      <w:r w:rsidR="30874E97">
        <w:rPr>
          <w:b w:val="0"/>
          <w:bCs w:val="0"/>
        </w:rPr>
        <w:t>locate</w:t>
      </w:r>
      <w:r w:rsidR="30874E97">
        <w:rPr>
          <w:b w:val="0"/>
          <w:bCs w:val="0"/>
        </w:rPr>
        <w:t xml:space="preserve"> transcripts? </w:t>
      </w:r>
    </w:p>
    <w:p w:rsidR="30874E97" w:rsidP="4E71B006" w:rsidRDefault="30874E97" w14:paraId="470A1FC9" w14:textId="125CD4D8">
      <w:pPr>
        <w:pStyle w:val="Normal"/>
        <w:jc w:val="left"/>
        <w:rPr>
          <w:b w:val="0"/>
          <w:bCs w:val="0"/>
          <w:i w:val="1"/>
          <w:iCs w:val="1"/>
        </w:rPr>
      </w:pPr>
      <w:r w:rsidRPr="4E71B006" w:rsidR="30874E97">
        <w:rPr>
          <w:b w:val="0"/>
          <w:bCs w:val="0"/>
          <w:i w:val="1"/>
          <w:iCs w:val="1"/>
        </w:rPr>
        <w:t xml:space="preserve">Disability at NMH- LEAD --&gt; Documents--&gt; General--&gt; Ongoing Study Folder--&gt; Data--&gt; </w:t>
      </w:r>
      <w:r w:rsidRPr="4E71B006" w:rsidR="5BC8DB84">
        <w:rPr>
          <w:b w:val="0"/>
          <w:bCs w:val="0"/>
          <w:i w:val="1"/>
          <w:iCs w:val="1"/>
        </w:rPr>
        <w:t>Transcripts</w:t>
      </w:r>
    </w:p>
    <w:p w:rsidR="5BC8DB84" w:rsidP="29FD8064" w:rsidRDefault="5BC8DB84" w14:paraId="2BD77BF1" w14:textId="480EB30A">
      <w:pPr>
        <w:pStyle w:val="Normal"/>
        <w:jc w:val="left"/>
        <w:rPr>
          <w:b w:val="0"/>
          <w:bCs w:val="0"/>
        </w:rPr>
      </w:pPr>
      <w:r w:rsidR="5BC8DB84">
        <w:rPr>
          <w:b w:val="0"/>
          <w:bCs w:val="0"/>
        </w:rPr>
        <w:t>*If field notes- add where to locate *</w:t>
      </w:r>
    </w:p>
    <w:p w:rsidR="4D7F3F07" w:rsidP="29FD8064" w:rsidRDefault="4D7F3F07" w14:paraId="0D0CD2B3" w14:textId="6F9B6DF0">
      <w:pPr>
        <w:pStyle w:val="Normal"/>
        <w:jc w:val="left"/>
        <w:rPr>
          <w:b w:val="0"/>
          <w:bCs w:val="0"/>
        </w:rPr>
      </w:pPr>
      <w:r w:rsidRPr="4E71B006" w:rsidR="4D7F3F07">
        <w:rPr>
          <w:b w:val="1"/>
          <w:bCs w:val="1"/>
          <w:i w:val="1"/>
          <w:iCs w:val="1"/>
        </w:rPr>
        <w:t>Familiarization:</w:t>
      </w:r>
      <w:r w:rsidR="4D7F3F07">
        <w:rPr>
          <w:b w:val="0"/>
          <w:bCs w:val="0"/>
        </w:rPr>
        <w:t xml:space="preserve"> Each reviewer will read the</w:t>
      </w:r>
      <w:r w:rsidR="5446D740">
        <w:rPr>
          <w:b w:val="0"/>
          <w:bCs w:val="0"/>
        </w:rPr>
        <w:t xml:space="preserve"> clean</w:t>
      </w:r>
      <w:r w:rsidR="4D7F3F07">
        <w:rPr>
          <w:b w:val="0"/>
          <w:bCs w:val="0"/>
        </w:rPr>
        <w:t xml:space="preserve"> transcripts carefully to become </w:t>
      </w:r>
      <w:r w:rsidRPr="4E71B006" w:rsidR="4D7F3F07">
        <w:rPr>
          <w:b w:val="1"/>
          <w:bCs w:val="1"/>
        </w:rPr>
        <w:t>familiar</w:t>
      </w:r>
      <w:r w:rsidR="4D7F3F07">
        <w:rPr>
          <w:b w:val="0"/>
          <w:bCs w:val="0"/>
        </w:rPr>
        <w:t xml:space="preserve"> with the</w:t>
      </w:r>
      <w:r w:rsidR="0D85BE7B">
        <w:rPr>
          <w:b w:val="0"/>
          <w:bCs w:val="0"/>
        </w:rPr>
        <w:t xml:space="preserve"> </w:t>
      </w:r>
      <w:r w:rsidR="4D7F3F07">
        <w:rPr>
          <w:b w:val="0"/>
          <w:bCs w:val="0"/>
        </w:rPr>
        <w:t xml:space="preserve">main ideas and the similarities and differences between the transcripts. During this </w:t>
      </w:r>
      <w:r w:rsidR="5FD5B2B2">
        <w:rPr>
          <w:b w:val="0"/>
          <w:bCs w:val="0"/>
        </w:rPr>
        <w:t xml:space="preserve">first </w:t>
      </w:r>
      <w:r w:rsidR="4D7F3F07">
        <w:rPr>
          <w:b w:val="0"/>
          <w:bCs w:val="0"/>
        </w:rPr>
        <w:t>process, the</w:t>
      </w:r>
      <w:r w:rsidR="4BD5ED06">
        <w:rPr>
          <w:b w:val="0"/>
          <w:bCs w:val="0"/>
        </w:rPr>
        <w:t xml:space="preserve"> </w:t>
      </w:r>
      <w:r w:rsidR="4D7F3F07">
        <w:rPr>
          <w:b w:val="0"/>
          <w:bCs w:val="0"/>
        </w:rPr>
        <w:t>reviewers</w:t>
      </w:r>
      <w:r w:rsidR="4D7F3F07">
        <w:rPr>
          <w:b w:val="0"/>
          <w:bCs w:val="0"/>
        </w:rPr>
        <w:t xml:space="preserve"> will each write analytic memos describing their </w:t>
      </w:r>
      <w:r w:rsidR="4D7F3F07">
        <w:rPr>
          <w:b w:val="0"/>
          <w:bCs w:val="0"/>
        </w:rPr>
        <w:t>initial</w:t>
      </w:r>
      <w:r w:rsidR="4D7F3F07">
        <w:rPr>
          <w:b w:val="0"/>
          <w:bCs w:val="0"/>
        </w:rPr>
        <w:t xml:space="preserve"> ideas about</w:t>
      </w:r>
      <w:r w:rsidR="50A869A9">
        <w:rPr>
          <w:b w:val="0"/>
          <w:bCs w:val="0"/>
        </w:rPr>
        <w:t xml:space="preserve"> topics that stand out. </w:t>
      </w:r>
    </w:p>
    <w:p w:rsidR="50A869A9" w:rsidP="29FD8064" w:rsidRDefault="50A869A9" w14:paraId="0974E038" w14:textId="62B67FCD">
      <w:pPr>
        <w:pStyle w:val="Normal"/>
        <w:jc w:val="left"/>
        <w:rPr>
          <w:b w:val="0"/>
          <w:bCs w:val="0"/>
          <w:i w:val="0"/>
          <w:iCs w:val="0"/>
        </w:rPr>
      </w:pPr>
      <w:r w:rsidRPr="29FD8064" w:rsidR="50A869A9">
        <w:rPr>
          <w:b w:val="0"/>
          <w:bCs w:val="0"/>
          <w:i w:val="1"/>
          <w:iCs w:val="1"/>
        </w:rPr>
        <w:t xml:space="preserve">Analytic Memos: </w:t>
      </w:r>
      <w:r w:rsidRPr="29FD8064" w:rsidR="4A6F1FE3">
        <w:rPr>
          <w:b w:val="0"/>
          <w:bCs w:val="0"/>
          <w:i w:val="0"/>
          <w:iCs w:val="0"/>
        </w:rPr>
        <w:t xml:space="preserve">brief notes about the thoughts, ideas, and questions that come to the reviewer's mind as one familiarizes themselves with the data. It takes part during </w:t>
      </w:r>
      <w:r w:rsidRPr="29FD8064" w:rsidR="6962EBFC">
        <w:rPr>
          <w:b w:val="0"/>
          <w:bCs w:val="0"/>
          <w:i w:val="0"/>
          <w:iCs w:val="0"/>
        </w:rPr>
        <w:t xml:space="preserve">data gathering, coding, and data analysis (as we </w:t>
      </w:r>
      <w:r w:rsidRPr="29FD8064" w:rsidR="6962EBFC">
        <w:rPr>
          <w:b w:val="0"/>
          <w:bCs w:val="0"/>
          <w:i w:val="0"/>
          <w:iCs w:val="0"/>
        </w:rPr>
        <w:t>come up with</w:t>
      </w:r>
      <w:r w:rsidRPr="29FD8064" w:rsidR="6962EBFC">
        <w:rPr>
          <w:b w:val="0"/>
          <w:bCs w:val="0"/>
          <w:i w:val="0"/>
          <w:iCs w:val="0"/>
        </w:rPr>
        <w:t xml:space="preserve"> themes). </w:t>
      </w:r>
    </w:p>
    <w:p w:rsidR="6962EBFC" w:rsidP="29FD8064" w:rsidRDefault="6962EBFC" w14:paraId="0504CF48" w14:textId="3D28DB0D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</w:rPr>
      </w:pPr>
      <w:r w:rsidRPr="29FD8064" w:rsidR="6962EBFC">
        <w:rPr>
          <w:b w:val="0"/>
          <w:bCs w:val="0"/>
          <w:i w:val="0"/>
          <w:iCs w:val="0"/>
        </w:rPr>
        <w:t xml:space="preserve"> Each reviewer should document anything that stood out from the transcripts such as quotes, themes, notable similarities/difference within different transcripts, any </w:t>
      </w:r>
      <w:r w:rsidRPr="29FD8064" w:rsidR="6962EBFC">
        <w:rPr>
          <w:b w:val="0"/>
          <w:bCs w:val="0"/>
          <w:i w:val="0"/>
          <w:iCs w:val="0"/>
        </w:rPr>
        <w:t>questions</w:t>
      </w:r>
      <w:r w:rsidRPr="29FD8064" w:rsidR="0D578814">
        <w:rPr>
          <w:b w:val="0"/>
          <w:bCs w:val="0"/>
          <w:i w:val="0"/>
          <w:iCs w:val="0"/>
        </w:rPr>
        <w:t xml:space="preserve"> or areas where there </w:t>
      </w:r>
      <w:r w:rsidRPr="29FD8064" w:rsidR="0D578814">
        <w:rPr>
          <w:b w:val="0"/>
          <w:bCs w:val="0"/>
          <w:i w:val="0"/>
          <w:iCs w:val="0"/>
        </w:rPr>
        <w:t>isn't</w:t>
      </w:r>
      <w:r w:rsidRPr="29FD8064" w:rsidR="0D578814">
        <w:rPr>
          <w:b w:val="0"/>
          <w:bCs w:val="0"/>
          <w:i w:val="0"/>
          <w:iCs w:val="0"/>
        </w:rPr>
        <w:t xml:space="preserve"> clarity that they would like to continue to look for and share with the rest of the team.</w:t>
      </w:r>
    </w:p>
    <w:p w:rsidR="015FB51F" w:rsidP="29FD8064" w:rsidRDefault="015FB51F" w14:paraId="7D47FA0E" w14:textId="540706F4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</w:rPr>
      </w:pPr>
      <w:r w:rsidRPr="29FD8064" w:rsidR="015FB51F">
        <w:rPr>
          <w:b w:val="0"/>
          <w:bCs w:val="0"/>
          <w:i w:val="0"/>
          <w:iCs w:val="0"/>
        </w:rPr>
        <w:t xml:space="preserve">These analytic memos should be written in Word and stored: Disability at NMH-LEAD --&gt; Documents--&gt; General--&gt; Ongoing Study Folder --&gt; Data--&gt; </w:t>
      </w:r>
      <w:r w:rsidRPr="29FD8064" w:rsidR="2D1CF473">
        <w:rPr>
          <w:b w:val="0"/>
          <w:bCs w:val="0"/>
          <w:i w:val="0"/>
          <w:iCs w:val="0"/>
        </w:rPr>
        <w:t>Analytic Notes (where each reviewer will have their own separate sub-folder to store their analytic documents)</w:t>
      </w:r>
    </w:p>
    <w:p w:rsidR="42ADFC30" w:rsidP="29FD8064" w:rsidRDefault="42ADFC30" w14:paraId="4020E2DE" w14:textId="1502A187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</w:rPr>
      </w:pPr>
      <w:r w:rsidRPr="29FD8064" w:rsidR="42ADFC30">
        <w:rPr>
          <w:b w:val="0"/>
          <w:bCs w:val="0"/>
          <w:i w:val="0"/>
          <w:iCs w:val="0"/>
        </w:rPr>
        <w:t>Each analytic memo should be save</w:t>
      </w:r>
      <w:r w:rsidRPr="29FD8064" w:rsidR="42658E10">
        <w:rPr>
          <w:b w:val="0"/>
          <w:bCs w:val="0"/>
          <w:i w:val="0"/>
          <w:iCs w:val="0"/>
        </w:rPr>
        <w:t xml:space="preserve">d using the transcript file name, followed by the </w:t>
      </w:r>
      <w:r w:rsidRPr="29FD8064" w:rsidR="0CCECE0D">
        <w:rPr>
          <w:b w:val="0"/>
          <w:bCs w:val="0"/>
          <w:i w:val="0"/>
          <w:iCs w:val="0"/>
        </w:rPr>
        <w:t>reviewers'</w:t>
      </w:r>
      <w:r w:rsidRPr="29FD8064" w:rsidR="42658E10">
        <w:rPr>
          <w:b w:val="0"/>
          <w:bCs w:val="0"/>
          <w:i w:val="0"/>
          <w:iCs w:val="0"/>
        </w:rPr>
        <w:t xml:space="preserve"> </w:t>
      </w:r>
      <w:r w:rsidRPr="29FD8064" w:rsidR="42658E10">
        <w:rPr>
          <w:b w:val="0"/>
          <w:bCs w:val="0"/>
          <w:i w:val="0"/>
          <w:iCs w:val="0"/>
        </w:rPr>
        <w:t>initial</w:t>
      </w:r>
      <w:r w:rsidRPr="29FD8064" w:rsidR="42658E10">
        <w:rPr>
          <w:b w:val="0"/>
          <w:bCs w:val="0"/>
          <w:i w:val="0"/>
          <w:iCs w:val="0"/>
        </w:rPr>
        <w:t>, type of memo, and memo date. For example: “ID1</w:t>
      </w:r>
      <w:r w:rsidRPr="29FD8064" w:rsidR="1BF44F0B">
        <w:rPr>
          <w:b w:val="0"/>
          <w:bCs w:val="0"/>
          <w:i w:val="0"/>
          <w:iCs w:val="0"/>
        </w:rPr>
        <w:t xml:space="preserve"> LA Familiarization Memo 4_23_26”</w:t>
      </w:r>
    </w:p>
    <w:p w:rsidR="6F70E6D1" w:rsidP="38D3140E" w:rsidRDefault="6F70E6D1" w14:paraId="6F9E203B" w14:textId="3079B4A4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</w:rPr>
      </w:pPr>
      <w:r w:rsidRPr="38D3140E" w:rsidR="6F70E6D1">
        <w:rPr>
          <w:b w:val="0"/>
          <w:bCs w:val="0"/>
          <w:i w:val="0"/>
          <w:iCs w:val="0"/>
        </w:rPr>
        <w:t xml:space="preserve">The memo document should also </w:t>
      </w:r>
      <w:r w:rsidRPr="38D3140E" w:rsidR="6F70E6D1">
        <w:rPr>
          <w:b w:val="0"/>
          <w:bCs w:val="0"/>
          <w:i w:val="0"/>
          <w:iCs w:val="0"/>
        </w:rPr>
        <w:t>contain</w:t>
      </w:r>
      <w:r w:rsidRPr="38D3140E" w:rsidR="6F70E6D1">
        <w:rPr>
          <w:b w:val="0"/>
          <w:bCs w:val="0"/>
          <w:i w:val="0"/>
          <w:iCs w:val="0"/>
        </w:rPr>
        <w:t xml:space="preserve"> the study ID number, da</w:t>
      </w:r>
      <w:r w:rsidRPr="38D3140E" w:rsidR="3F53CA7F">
        <w:rPr>
          <w:b w:val="0"/>
          <w:bCs w:val="0"/>
          <w:i w:val="0"/>
          <w:iCs w:val="0"/>
        </w:rPr>
        <w:t>t</w:t>
      </w:r>
      <w:r w:rsidRPr="38D3140E" w:rsidR="6F70E6D1">
        <w:rPr>
          <w:b w:val="0"/>
          <w:bCs w:val="0"/>
          <w:i w:val="0"/>
          <w:iCs w:val="0"/>
        </w:rPr>
        <w:t xml:space="preserve">e, and name of reviewer at the top. </w:t>
      </w:r>
    </w:p>
    <w:p w:rsidR="23FA20FB" w:rsidP="29FD8064" w:rsidRDefault="23FA20FB" w14:paraId="419A7A03" w14:textId="5045127B">
      <w:pPr>
        <w:pStyle w:val="Normal"/>
        <w:ind w:left="0"/>
        <w:jc w:val="left"/>
      </w:pPr>
      <w:r w:rsidR="23FA20FB">
        <w:drawing>
          <wp:inline wp14:editId="4794AAA0" wp14:anchorId="2915D240">
            <wp:extent cx="5943600" cy="1762125"/>
            <wp:effectExtent l="0" t="0" r="0" b="0"/>
            <wp:docPr id="713787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137870" name="Picture 7137870"/>
                    <pic:cNvPicPr/>
                  </pic:nvPicPr>
                  <pic:blipFill>
                    <a:blip xmlns:r="http://schemas.openxmlformats.org/officeDocument/2006/relationships" r:embed="rId87879755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CDCB03B" w:rsidP="29FD8064" w:rsidRDefault="4CDCB03B" w14:paraId="3EA69F54" w14:textId="76A1E262">
      <w:pPr>
        <w:pStyle w:val="Normal"/>
        <w:ind w:left="0"/>
        <w:jc w:val="left"/>
      </w:pPr>
      <w:bookmarkStart w:name="_Int_Q8qTq9ZL" w:id="1388034337"/>
      <w:r w:rsidRPr="0A2A8CF6" w:rsidR="4CDCB03B">
        <w:rPr>
          <w:b w:val="1"/>
          <w:bCs w:val="1"/>
          <w:i w:val="1"/>
          <w:iCs w:val="1"/>
          <w:u w:val="none"/>
        </w:rPr>
        <w:t>Coding</w:t>
      </w:r>
      <w:r w:rsidR="4CDCB03B">
        <w:rPr/>
        <w:t>: After</w:t>
      </w:r>
      <w:bookmarkEnd w:id="1388034337"/>
      <w:r w:rsidR="4CDCB03B">
        <w:rPr/>
        <w:t xml:space="preserve"> the team familiarizes themselves with the data, coding begins. </w:t>
      </w:r>
      <w:r w:rsidR="2BC6F449">
        <w:rPr/>
        <w:t xml:space="preserve">Coding will take place using NVivo quality data management software. </w:t>
      </w:r>
      <w:r w:rsidR="4CDCB03B">
        <w:rPr/>
        <w:t xml:space="preserve">Each reviewer will code </w:t>
      </w:r>
      <w:r w:rsidR="4CDCB03B">
        <w:rPr/>
        <w:t xml:space="preserve">an </w:t>
      </w:r>
      <w:r w:rsidR="46B033CB">
        <w:rPr/>
        <w:t>initial</w:t>
      </w:r>
      <w:r w:rsidR="46B033CB">
        <w:rPr/>
        <w:t xml:space="preserve"> group of transcripts independently (for example: </w:t>
      </w:r>
      <w:r w:rsidR="65A02B94">
        <w:rPr/>
        <w:t xml:space="preserve">the </w:t>
      </w:r>
      <w:r w:rsidR="65A02B94">
        <w:rPr/>
        <w:t>initial</w:t>
      </w:r>
      <w:r w:rsidR="46B033CB">
        <w:rPr/>
        <w:t xml:space="preserve"> group would include just</w:t>
      </w:r>
      <w:r w:rsidR="7AA79BE7">
        <w:rPr/>
        <w:t xml:space="preserve"> 30-</w:t>
      </w:r>
      <w:r w:rsidR="46B033CB">
        <w:rPr/>
        <w:t xml:space="preserve"> 4</w:t>
      </w:r>
      <w:r w:rsidR="2349EAEA">
        <w:rPr/>
        <w:t>0</w:t>
      </w:r>
      <w:r w:rsidR="46B033CB">
        <w:rPr/>
        <w:t>% of the total transcripts</w:t>
      </w:r>
      <w:r w:rsidR="663D51F2">
        <w:rPr/>
        <w:t xml:space="preserve">). Codes for this study should get at the essence of participants * insert our focus here*. </w:t>
      </w:r>
      <w:r w:rsidR="663D51F2">
        <w:rPr/>
        <w:t>These codes can b</w:t>
      </w:r>
      <w:r w:rsidR="6EF9F013">
        <w:rPr/>
        <w:t>e very specific if needed.</w:t>
      </w:r>
      <w:r w:rsidR="6EF9F013">
        <w:rPr/>
        <w:t xml:space="preserve"> </w:t>
      </w:r>
    </w:p>
    <w:p w:rsidR="39A6D39F" w:rsidP="29FD8064" w:rsidRDefault="39A6D39F" w14:paraId="283E49BA" w14:textId="3A394A3A">
      <w:pPr>
        <w:pStyle w:val="Normal"/>
        <w:ind w:left="0"/>
        <w:jc w:val="left"/>
      </w:pPr>
      <w:r w:rsidR="39A6D39F">
        <w:rPr/>
        <w:t xml:space="preserve">When the reviewer finishes coding a transcript, they will then write an analytic memo to describe their analysis. </w:t>
      </w:r>
      <w:r w:rsidR="39A6D39F">
        <w:rPr/>
        <w:t>The analytic memo should list and define co</w:t>
      </w:r>
      <w:r w:rsidR="27BFB9D7">
        <w:rPr/>
        <w:t xml:space="preserve">des and should explain the </w:t>
      </w:r>
      <w:r w:rsidR="0B280454">
        <w:rPr/>
        <w:t>reviewers'</w:t>
      </w:r>
      <w:r w:rsidR="27BFB9D7">
        <w:rPr/>
        <w:t xml:space="preserve"> though</w:t>
      </w:r>
      <w:r w:rsidR="55A153D0">
        <w:rPr/>
        <w:t>t</w:t>
      </w:r>
      <w:r w:rsidR="27BFB9D7">
        <w:rPr/>
        <w:t xml:space="preserve"> processes related to how they generated and defined those codes.</w:t>
      </w:r>
      <w:r w:rsidR="27BFB9D7">
        <w:rPr/>
        <w:t xml:space="preserve"> If it </w:t>
      </w:r>
      <w:r w:rsidR="20E71F94">
        <w:rPr/>
        <w:t>takes</w:t>
      </w:r>
      <w:r w:rsidR="27BFB9D7">
        <w:rPr/>
        <w:t xml:space="preserve"> a lot of thought to </w:t>
      </w:r>
      <w:r w:rsidR="4C131F31">
        <w:rPr/>
        <w:t>name a code, describe the thinking process and the reasons for selecting t</w:t>
      </w:r>
      <w:r w:rsidR="3EBF2A71">
        <w:rPr/>
        <w:t xml:space="preserve">he final choice of </w:t>
      </w:r>
      <w:r w:rsidR="2883E35C">
        <w:rPr/>
        <w:t xml:space="preserve">the current code provided. </w:t>
      </w:r>
    </w:p>
    <w:p w:rsidR="2883E35C" w:rsidP="29FD8064" w:rsidRDefault="2883E35C" w14:paraId="4C687185" w14:textId="030D541D">
      <w:pPr>
        <w:pStyle w:val="ListParagraph"/>
        <w:numPr>
          <w:ilvl w:val="0"/>
          <w:numId w:val="2"/>
        </w:numPr>
        <w:jc w:val="left"/>
        <w:rPr/>
      </w:pPr>
      <w:r w:rsidR="2883E35C">
        <w:rPr/>
        <w:t xml:space="preserve">If there are any codes where the reviewer feels that there is </w:t>
      </w:r>
      <w:r w:rsidR="6CFCBF6F">
        <w:rPr/>
        <w:t>insufficient</w:t>
      </w:r>
      <w:r w:rsidR="2883E35C">
        <w:rPr/>
        <w:t xml:space="preserve"> clarity, or the </w:t>
      </w:r>
      <w:r w:rsidR="0CCDFF42">
        <w:rPr/>
        <w:t>participant's</w:t>
      </w:r>
      <w:r w:rsidR="2883E35C">
        <w:rPr/>
        <w:t xml:space="preserve"> </w:t>
      </w:r>
      <w:r w:rsidR="63FEBCFC">
        <w:rPr/>
        <w:t>perspective</w:t>
      </w:r>
      <w:r w:rsidR="2883E35C">
        <w:rPr/>
        <w:t xml:space="preserve"> of the term selected may not be </w:t>
      </w:r>
      <w:r w:rsidR="2883E35C">
        <w:rPr/>
        <w:t>optimal</w:t>
      </w:r>
      <w:r w:rsidR="2883E35C">
        <w:rPr/>
        <w:t>, reviewer should take note of this.</w:t>
      </w:r>
    </w:p>
    <w:p w:rsidR="02AD97E5" w:rsidP="29FD8064" w:rsidRDefault="02AD97E5" w14:paraId="273C00BD" w14:textId="3159A303">
      <w:pPr>
        <w:pStyle w:val="ListParagraph"/>
        <w:numPr>
          <w:ilvl w:val="0"/>
          <w:numId w:val="2"/>
        </w:numPr>
        <w:jc w:val="left"/>
        <w:rPr/>
      </w:pPr>
      <w:r w:rsidR="02AD97E5">
        <w:rPr/>
        <w:t xml:space="preserve">Include codes that the </w:t>
      </w:r>
      <w:r w:rsidR="02AD97E5">
        <w:rPr/>
        <w:t>reviewer</w:t>
      </w:r>
      <w:r w:rsidR="02AD97E5">
        <w:rPr/>
        <w:t xml:space="preserve"> thinks they would like to refine </w:t>
      </w:r>
      <w:r w:rsidR="02AD97E5">
        <w:rPr/>
        <w:t>a</w:t>
      </w:r>
      <w:r w:rsidR="2AACB624">
        <w:rPr/>
        <w:t>s</w:t>
      </w:r>
      <w:r w:rsidR="02AD97E5">
        <w:rPr/>
        <w:t xml:space="preserve"> they move on to </w:t>
      </w:r>
      <w:r w:rsidR="4A7D697E">
        <w:rPr/>
        <w:t>coding on</w:t>
      </w:r>
      <w:r w:rsidR="02AD97E5">
        <w:rPr/>
        <w:t xml:space="preserve"> other transcripts.</w:t>
      </w:r>
    </w:p>
    <w:p w:rsidR="29FD8064" w:rsidP="29FD8064" w:rsidRDefault="29FD8064" w14:paraId="441F951D" w14:textId="68F4EBDF">
      <w:pPr>
        <w:pStyle w:val="Normal"/>
        <w:jc w:val="left"/>
        <w:rPr>
          <w:sz w:val="24"/>
          <w:szCs w:val="24"/>
        </w:rPr>
      </w:pPr>
      <w:r w:rsidRPr="16E007E0" w:rsidR="3D4BA786">
        <w:rPr>
          <w:sz w:val="24"/>
          <w:szCs w:val="24"/>
        </w:rPr>
        <w:t xml:space="preserve">After </w:t>
      </w:r>
      <w:r w:rsidRPr="16E007E0" w:rsidR="2EDF436E">
        <w:rPr>
          <w:sz w:val="24"/>
          <w:szCs w:val="24"/>
        </w:rPr>
        <w:t xml:space="preserve">coding the </w:t>
      </w:r>
      <w:r w:rsidRPr="16E007E0" w:rsidR="2EDF436E">
        <w:rPr>
          <w:sz w:val="24"/>
          <w:szCs w:val="24"/>
        </w:rPr>
        <w:t>initial</w:t>
      </w:r>
      <w:r w:rsidRPr="16E007E0" w:rsidR="2EDF436E">
        <w:rPr>
          <w:sz w:val="24"/>
          <w:szCs w:val="24"/>
        </w:rPr>
        <w:t xml:space="preserve"> group of transcripts, the </w:t>
      </w:r>
      <w:r w:rsidRPr="16E007E0" w:rsidR="2C4E3C27">
        <w:rPr>
          <w:sz w:val="24"/>
          <w:szCs w:val="24"/>
        </w:rPr>
        <w:t xml:space="preserve">reviewers meet to review their coding. During this meeting, discrepancies will be </w:t>
      </w:r>
      <w:r w:rsidRPr="16E007E0" w:rsidR="2C4E3C27">
        <w:rPr>
          <w:sz w:val="24"/>
          <w:szCs w:val="24"/>
        </w:rPr>
        <w:t>identified</w:t>
      </w:r>
      <w:r w:rsidRPr="16E007E0" w:rsidR="2C4E3C27">
        <w:rPr>
          <w:sz w:val="24"/>
          <w:szCs w:val="24"/>
        </w:rPr>
        <w:t xml:space="preserve">, and the reviewers will come to a decision on which codes to select and use moving forward. During this meeting, the </w:t>
      </w:r>
      <w:r w:rsidRPr="16E007E0" w:rsidR="70F60801">
        <w:rPr>
          <w:sz w:val="24"/>
          <w:szCs w:val="24"/>
        </w:rPr>
        <w:t>review</w:t>
      </w:r>
      <w:r w:rsidRPr="16E007E0" w:rsidR="2C4E3C27">
        <w:rPr>
          <w:sz w:val="24"/>
          <w:szCs w:val="24"/>
        </w:rPr>
        <w:t xml:space="preserve"> team</w:t>
      </w:r>
      <w:r w:rsidRPr="16E007E0" w:rsidR="0B64C753">
        <w:rPr>
          <w:sz w:val="24"/>
          <w:szCs w:val="24"/>
        </w:rPr>
        <w:t xml:space="preserve"> will create a preliminary codebook where final codes and definitions will be entered. </w:t>
      </w:r>
    </w:p>
    <w:p w:rsidR="29FD8064" w:rsidP="29FD8064" w:rsidRDefault="29FD8064" w14:paraId="65C21B39" w14:textId="621C5627">
      <w:pPr>
        <w:pStyle w:val="Normal"/>
        <w:jc w:val="left"/>
        <w:rPr>
          <w:sz w:val="24"/>
          <w:szCs w:val="24"/>
        </w:rPr>
      </w:pPr>
      <w:r w:rsidRPr="4E71B006" w:rsidR="0AF25236">
        <w:rPr>
          <w:sz w:val="24"/>
          <w:szCs w:val="24"/>
        </w:rPr>
        <w:t>Example:</w:t>
      </w:r>
      <w:r w:rsidRPr="4E71B006" w:rsidR="0AF25236">
        <w:rPr>
          <w:sz w:val="24"/>
          <w:szCs w:val="24"/>
        </w:rPr>
        <w:t xml:space="preserve"> </w:t>
      </w:r>
    </w:p>
    <w:p w:rsidR="081135EB" w:rsidP="16E007E0" w:rsidRDefault="081135EB" w14:paraId="3B90562C" w14:textId="69FED53F">
      <w:pPr>
        <w:pStyle w:val="Normal"/>
        <w:jc w:val="left"/>
      </w:pPr>
      <w:r w:rsidR="081135EB">
        <w:drawing>
          <wp:inline wp14:editId="381F119F" wp14:anchorId="3426F6BA">
            <wp:extent cx="5943600" cy="1676400"/>
            <wp:effectExtent l="9525" t="9525" r="9525" b="9525"/>
            <wp:docPr id="8193064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19306421" name="Picture 819306421"/>
                    <pic:cNvPicPr/>
                  </pic:nvPicPr>
                  <pic:blipFill>
                    <a:blip xmlns:r="http://schemas.openxmlformats.org/officeDocument/2006/relationships" r:embed="rId486919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1606FFD6" w:rsidP="38D3140E" w:rsidRDefault="1606FFD6" w14:paraId="03ADBBCD" w14:textId="5E5D8EAF">
      <w:pPr>
        <w:pStyle w:val="Normal"/>
        <w:jc w:val="left"/>
      </w:pPr>
      <w:commentRangeStart w:id="529611647"/>
      <w:commentRangeStart w:id="592030814"/>
      <w:r w:rsidR="1606FFD6">
        <w:drawing>
          <wp:inline wp14:editId="7331632B" wp14:anchorId="584B5B8A">
            <wp:extent cx="6010062" cy="3028950"/>
            <wp:effectExtent l="9525" t="9525" r="9525" b="9525"/>
            <wp:docPr id="44535605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45356050" name="Picture 445356050"/>
                    <pic:cNvPicPr/>
                  </pic:nvPicPr>
                  <pic:blipFill>
                    <a:blip xmlns:r="http://schemas.openxmlformats.org/officeDocument/2006/relationships" r:embed="rId50910280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0062" cy="30289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commentRangeEnd w:id="529611647"/>
      <w:r>
        <w:rPr>
          <w:rStyle w:val="CommentReference"/>
        </w:rPr>
        <w:commentReference w:id="529611647"/>
      </w:r>
      <w:commentRangeEnd w:id="592030814"/>
      <w:r>
        <w:rPr>
          <w:rStyle w:val="CommentReference"/>
        </w:rPr>
        <w:commentReference w:id="592030814"/>
      </w:r>
    </w:p>
    <w:p w:rsidR="081135EB" w:rsidP="16E007E0" w:rsidRDefault="081135EB" w14:paraId="2BE97C98" w14:textId="0585B4E9">
      <w:pPr>
        <w:pStyle w:val="Normal"/>
        <w:jc w:val="left"/>
      </w:pPr>
      <w:r w:rsidR="081135EB">
        <w:rPr/>
        <w:t xml:space="preserve">This codebook will be a living document that will be updated continuously as the analysis progresses. The reviewing team will </w:t>
      </w:r>
      <w:r w:rsidR="081135EB">
        <w:rPr/>
        <w:t>proceed</w:t>
      </w:r>
      <w:r w:rsidR="081135EB">
        <w:rPr/>
        <w:t xml:space="preserve"> with analyzing the</w:t>
      </w:r>
      <w:r w:rsidR="2FD13BBD">
        <w:rPr/>
        <w:t xml:space="preserve"> second group of transcripts</w:t>
      </w:r>
      <w:r w:rsidR="49533373">
        <w:rPr/>
        <w:t xml:space="preserve"> using the codebook.</w:t>
      </w:r>
    </w:p>
    <w:p w:rsidR="49533373" w:rsidP="38D3140E" w:rsidRDefault="49533373" w14:paraId="52B3923F" w14:textId="7E679F25">
      <w:pPr>
        <w:pStyle w:val="Normal"/>
        <w:jc w:val="left"/>
      </w:pPr>
      <w:r w:rsidR="49533373">
        <w:rPr/>
        <w:t xml:space="preserve">After the second group of transcripts, if the team </w:t>
      </w:r>
      <w:r w:rsidR="49533373">
        <w:rPr/>
        <w:t>comes up with</w:t>
      </w:r>
      <w:r w:rsidR="49533373">
        <w:rPr/>
        <w:t xml:space="preserve"> </w:t>
      </w:r>
      <w:r w:rsidR="49533373">
        <w:rPr/>
        <w:t>new ideas</w:t>
      </w:r>
      <w:r w:rsidR="49533373">
        <w:rPr/>
        <w:t>, create a new code</w:t>
      </w:r>
      <w:r w:rsidR="78A950FB">
        <w:rPr/>
        <w:t xml:space="preserve">/definition and document it in an analytic memo. </w:t>
      </w:r>
      <w:r w:rsidR="561E3128">
        <w:rPr/>
        <w:t xml:space="preserve">These analytic memos should be saved using a standard naming convention, such as </w:t>
      </w:r>
      <w:r w:rsidR="160AFE68">
        <w:rPr/>
        <w:t>“LA</w:t>
      </w:r>
      <w:r w:rsidR="561E3128">
        <w:rPr/>
        <w:t xml:space="preserve"> Coding memo 4_</w:t>
      </w:r>
      <w:r w:rsidR="1C69EC49">
        <w:rPr/>
        <w:t xml:space="preserve">23_2026.” </w:t>
      </w:r>
    </w:p>
    <w:p w:rsidR="78A950FB" w:rsidP="38D3140E" w:rsidRDefault="78A950FB" w14:paraId="11F451E3" w14:textId="352C148F">
      <w:pPr>
        <w:pStyle w:val="Normal"/>
        <w:jc w:val="left"/>
      </w:pPr>
      <w:r w:rsidR="78A950FB">
        <w:rPr/>
        <w:t>Once the team meets to discuss the second group of transcripts</w:t>
      </w:r>
      <w:r w:rsidR="54A23F97">
        <w:rPr/>
        <w:t xml:space="preserve">, continue to revise the codebook as needed- saving the </w:t>
      </w:r>
      <w:r w:rsidR="54A23F97">
        <w:rPr/>
        <w:t>new version</w:t>
      </w:r>
      <w:r w:rsidR="54A23F97">
        <w:rPr/>
        <w:t xml:space="preserve"> of the codebook each time</w:t>
      </w:r>
      <w:r w:rsidR="748563C5">
        <w:rPr/>
        <w:t xml:space="preserve"> to </w:t>
      </w:r>
      <w:r w:rsidR="748563C5">
        <w:rPr/>
        <w:t>maintain</w:t>
      </w:r>
      <w:r w:rsidR="748563C5">
        <w:rPr/>
        <w:t xml:space="preserve"> an audit trail</w:t>
      </w:r>
      <w:r w:rsidR="54A23F97">
        <w:rPr/>
        <w:t>.</w:t>
      </w:r>
      <w:r w:rsidR="77F18356">
        <w:rPr/>
        <w:t xml:space="preserve"> Save each codebook with the version number and the date, such as </w:t>
      </w:r>
      <w:r w:rsidR="56F69545">
        <w:rPr/>
        <w:t>“Codebook</w:t>
      </w:r>
      <w:r w:rsidR="77F18356">
        <w:rPr/>
        <w:t xml:space="preserve"> v1 4_23_26”</w:t>
      </w:r>
    </w:p>
    <w:p w:rsidR="29FD8064" w:rsidP="29FD8064" w:rsidRDefault="29FD8064" w14:paraId="07F48028" w14:textId="2FEEA3D1">
      <w:pPr>
        <w:pStyle w:val="Normal"/>
        <w:jc w:val="left"/>
        <w:rPr>
          <w:b w:val="0"/>
          <w:bCs w:val="0"/>
          <w:sz w:val="24"/>
          <w:szCs w:val="24"/>
        </w:rPr>
      </w:pPr>
      <w:r w:rsidRPr="38D3140E" w:rsidR="5DE3368C">
        <w:rPr>
          <w:sz w:val="24"/>
          <w:szCs w:val="24"/>
        </w:rPr>
        <w:t xml:space="preserve">When all transcripts have been analyzed and the code book is </w:t>
      </w:r>
      <w:r w:rsidRPr="38D3140E" w:rsidR="5DE3368C">
        <w:rPr>
          <w:sz w:val="24"/>
          <w:szCs w:val="24"/>
        </w:rPr>
        <w:t>finalized</w:t>
      </w:r>
      <w:r w:rsidRPr="38D3140E" w:rsidR="5DE3368C">
        <w:rPr>
          <w:sz w:val="24"/>
          <w:szCs w:val="24"/>
        </w:rPr>
        <w:t xml:space="preserve">, the reviewing team will revisit each transcript and </w:t>
      </w:r>
      <w:r w:rsidRPr="38D3140E" w:rsidR="5DE3368C">
        <w:rPr>
          <w:b w:val="1"/>
          <w:bCs w:val="1"/>
          <w:sz w:val="24"/>
          <w:szCs w:val="24"/>
        </w:rPr>
        <w:t xml:space="preserve">RE-CODE </w:t>
      </w:r>
      <w:r w:rsidRPr="38D3140E" w:rsidR="5DE3368C">
        <w:rPr>
          <w:b w:val="0"/>
          <w:bCs w:val="0"/>
          <w:sz w:val="24"/>
          <w:szCs w:val="24"/>
        </w:rPr>
        <w:t xml:space="preserve">using the </w:t>
      </w:r>
      <w:r w:rsidRPr="38D3140E" w:rsidR="5DE3368C">
        <w:rPr>
          <w:b w:val="0"/>
          <w:bCs w:val="0"/>
          <w:sz w:val="24"/>
          <w:szCs w:val="24"/>
        </w:rPr>
        <w:t>fi</w:t>
      </w:r>
      <w:r w:rsidRPr="38D3140E" w:rsidR="54F0B4B6">
        <w:rPr>
          <w:b w:val="0"/>
          <w:bCs w:val="0"/>
          <w:sz w:val="24"/>
          <w:szCs w:val="24"/>
        </w:rPr>
        <w:t>nal version</w:t>
      </w:r>
      <w:r w:rsidRPr="38D3140E" w:rsidR="54F0B4B6">
        <w:rPr>
          <w:b w:val="0"/>
          <w:bCs w:val="0"/>
          <w:sz w:val="24"/>
          <w:szCs w:val="24"/>
        </w:rPr>
        <w:t xml:space="preserve"> of the codebook. </w:t>
      </w:r>
      <w:r w:rsidRPr="38D3140E" w:rsidR="69FDE82D">
        <w:rPr>
          <w:b w:val="0"/>
          <w:bCs w:val="0"/>
          <w:sz w:val="24"/>
          <w:szCs w:val="24"/>
        </w:rPr>
        <w:t xml:space="preserve">The analytic memos and </w:t>
      </w:r>
      <w:r w:rsidRPr="38D3140E" w:rsidR="69FDE82D">
        <w:rPr>
          <w:b w:val="0"/>
          <w:bCs w:val="0"/>
          <w:sz w:val="24"/>
          <w:szCs w:val="24"/>
        </w:rPr>
        <w:t>code</w:t>
      </w:r>
      <w:r w:rsidRPr="38D3140E" w:rsidR="69FDE82D">
        <w:rPr>
          <w:b w:val="0"/>
          <w:bCs w:val="0"/>
          <w:sz w:val="24"/>
          <w:szCs w:val="24"/>
        </w:rPr>
        <w:t xml:space="preserve">book revisions can be saved under the </w:t>
      </w:r>
      <w:r w:rsidRPr="38D3140E" w:rsidR="69FDE82D">
        <w:rPr>
          <w:b w:val="0"/>
          <w:bCs w:val="0"/>
          <w:i w:val="1"/>
          <w:iCs w:val="1"/>
          <w:sz w:val="24"/>
          <w:szCs w:val="24"/>
        </w:rPr>
        <w:t>Analytic Notes and Documents</w:t>
      </w:r>
      <w:r w:rsidRPr="38D3140E" w:rsidR="69FDE82D">
        <w:rPr>
          <w:b w:val="0"/>
          <w:bCs w:val="0"/>
          <w:sz w:val="24"/>
          <w:szCs w:val="24"/>
        </w:rPr>
        <w:t xml:space="preserve"> folder within Teams</w:t>
      </w:r>
      <w:r w:rsidRPr="38D3140E" w:rsidR="75FB2689">
        <w:rPr>
          <w:b w:val="0"/>
          <w:bCs w:val="0"/>
          <w:sz w:val="24"/>
          <w:szCs w:val="24"/>
        </w:rPr>
        <w:t>.</w:t>
      </w:r>
    </w:p>
    <w:p w:rsidR="29FD8064" w:rsidP="38D3140E" w:rsidRDefault="29FD8064" w14:paraId="44A98E61" w14:textId="157721C4">
      <w:pPr>
        <w:pStyle w:val="Normal"/>
        <w:jc w:val="left"/>
        <w:rPr>
          <w:b w:val="1"/>
          <w:bCs w:val="1"/>
          <w:sz w:val="24"/>
          <w:szCs w:val="24"/>
        </w:rPr>
      </w:pPr>
      <w:r w:rsidRPr="38D3140E" w:rsidR="7F8EDD3A">
        <w:rPr>
          <w:b w:val="1"/>
          <w:bCs w:val="1"/>
          <w:sz w:val="24"/>
          <w:szCs w:val="24"/>
        </w:rPr>
        <w:t>Theme Development</w:t>
      </w:r>
    </w:p>
    <w:p w:rsidR="29FD8064" w:rsidP="38D3140E" w:rsidRDefault="29FD8064" w14:paraId="662E4983" w14:textId="1D57DBE2">
      <w:pPr>
        <w:pStyle w:val="Normal"/>
        <w:jc w:val="left"/>
        <w:rPr>
          <w:b w:val="0"/>
          <w:bCs w:val="0"/>
          <w:sz w:val="24"/>
          <w:szCs w:val="24"/>
        </w:rPr>
      </w:pPr>
      <w:r w:rsidRPr="38D3140E" w:rsidR="7F8EDD3A">
        <w:rPr>
          <w:b w:val="0"/>
          <w:bCs w:val="0"/>
          <w:sz w:val="24"/>
          <w:szCs w:val="24"/>
        </w:rPr>
        <w:t xml:space="preserve">Using the completed codebook, analytic notes, and transcripts – each team reviewer will </w:t>
      </w:r>
      <w:r w:rsidRPr="38D3140E" w:rsidR="7F8EDD3A">
        <w:rPr>
          <w:b w:val="0"/>
          <w:bCs w:val="0"/>
          <w:sz w:val="24"/>
          <w:szCs w:val="24"/>
        </w:rPr>
        <w:t>identify</w:t>
      </w:r>
      <w:r w:rsidRPr="38D3140E" w:rsidR="7F8EDD3A">
        <w:rPr>
          <w:b w:val="0"/>
          <w:bCs w:val="0"/>
          <w:sz w:val="24"/>
          <w:szCs w:val="24"/>
        </w:rPr>
        <w:t xml:space="preserve"> themes within the dat</w:t>
      </w:r>
      <w:r w:rsidRPr="38D3140E" w:rsidR="3061E031">
        <w:rPr>
          <w:b w:val="0"/>
          <w:bCs w:val="0"/>
          <w:sz w:val="24"/>
          <w:szCs w:val="24"/>
        </w:rPr>
        <w:t xml:space="preserve">a and write an analytic memo. The analytic memo should name and define </w:t>
      </w:r>
      <w:r w:rsidRPr="38D3140E" w:rsidR="6A3AF911">
        <w:rPr>
          <w:b w:val="0"/>
          <w:bCs w:val="0"/>
          <w:sz w:val="24"/>
          <w:szCs w:val="24"/>
        </w:rPr>
        <w:t xml:space="preserve">each theme they </w:t>
      </w:r>
      <w:r w:rsidRPr="38D3140E" w:rsidR="6A3AF911">
        <w:rPr>
          <w:b w:val="0"/>
          <w:bCs w:val="0"/>
          <w:sz w:val="24"/>
          <w:szCs w:val="24"/>
        </w:rPr>
        <w:t>identify</w:t>
      </w:r>
      <w:r w:rsidRPr="38D3140E" w:rsidR="6A3AF911">
        <w:rPr>
          <w:b w:val="0"/>
          <w:bCs w:val="0"/>
          <w:sz w:val="24"/>
          <w:szCs w:val="24"/>
        </w:rPr>
        <w:t xml:space="preserve"> and describe the thought process that informed the theme names/definitions. It can also be he</w:t>
      </w:r>
      <w:r w:rsidRPr="38D3140E" w:rsidR="6E57D97B">
        <w:rPr>
          <w:b w:val="0"/>
          <w:bCs w:val="0"/>
          <w:sz w:val="24"/>
          <w:szCs w:val="24"/>
        </w:rPr>
        <w:t xml:space="preserve">lpful to include quotes that describe the theme for reflection with the entire team and future project steps (article, presentation, etc.). </w:t>
      </w:r>
      <w:r w:rsidRPr="38D3140E" w:rsidR="1660978D">
        <w:rPr>
          <w:b w:val="0"/>
          <w:bCs w:val="0"/>
          <w:sz w:val="24"/>
          <w:szCs w:val="24"/>
        </w:rPr>
        <w:t xml:space="preserve">Save these analytic memos with standard naming convention, such as </w:t>
      </w:r>
      <w:r w:rsidRPr="38D3140E" w:rsidR="1B95DAC0">
        <w:rPr>
          <w:b w:val="0"/>
          <w:bCs w:val="0"/>
          <w:sz w:val="24"/>
          <w:szCs w:val="24"/>
        </w:rPr>
        <w:t>“LA</w:t>
      </w:r>
      <w:r w:rsidRPr="38D3140E" w:rsidR="1660978D">
        <w:rPr>
          <w:b w:val="0"/>
          <w:bCs w:val="0"/>
          <w:sz w:val="24"/>
          <w:szCs w:val="24"/>
        </w:rPr>
        <w:t xml:space="preserve"> Themes Memo 4_23_26”</w:t>
      </w:r>
    </w:p>
    <w:p w:rsidR="29FD8064" w:rsidP="38D3140E" w:rsidRDefault="29FD8064" w14:paraId="53C9DFF9" w14:textId="78812A9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i w:val="0"/>
          <w:iCs w:val="0"/>
          <w:sz w:val="24"/>
          <w:szCs w:val="24"/>
        </w:rPr>
      </w:pPr>
      <w:r w:rsidRPr="38D3140E" w:rsidR="3F594293">
        <w:rPr>
          <w:b w:val="0"/>
          <w:bCs w:val="0"/>
          <w:sz w:val="24"/>
          <w:szCs w:val="24"/>
        </w:rPr>
        <w:t xml:space="preserve">Once every team member has </w:t>
      </w:r>
      <w:r w:rsidRPr="38D3140E" w:rsidR="3F594293">
        <w:rPr>
          <w:b w:val="0"/>
          <w:bCs w:val="0"/>
          <w:sz w:val="24"/>
          <w:szCs w:val="24"/>
        </w:rPr>
        <w:t>identified</w:t>
      </w:r>
      <w:r w:rsidRPr="38D3140E" w:rsidR="3F594293">
        <w:rPr>
          <w:b w:val="0"/>
          <w:bCs w:val="0"/>
          <w:sz w:val="24"/>
          <w:szCs w:val="24"/>
        </w:rPr>
        <w:t xml:space="preserve"> themes, they will meet to discuss and </w:t>
      </w:r>
      <w:r w:rsidRPr="38D3140E" w:rsidR="3F594293">
        <w:rPr>
          <w:b w:val="0"/>
          <w:bCs w:val="0"/>
          <w:sz w:val="24"/>
          <w:szCs w:val="24"/>
        </w:rPr>
        <w:t>fi</w:t>
      </w:r>
      <w:r w:rsidRPr="38D3140E" w:rsidR="5C527E94">
        <w:rPr>
          <w:b w:val="0"/>
          <w:bCs w:val="0"/>
          <w:sz w:val="24"/>
          <w:szCs w:val="24"/>
        </w:rPr>
        <w:t>nalize</w:t>
      </w:r>
      <w:r w:rsidRPr="38D3140E" w:rsidR="5C527E94">
        <w:rPr>
          <w:b w:val="0"/>
          <w:bCs w:val="0"/>
          <w:sz w:val="24"/>
          <w:szCs w:val="24"/>
        </w:rPr>
        <w:t xml:space="preserve"> the themes- this can be within a couple of meetings to allow for reflection, thinking, and coming to a consensus. </w:t>
      </w:r>
      <w:r w:rsidRPr="38D3140E" w:rsidR="2C4E5E18">
        <w:rPr>
          <w:b w:val="0"/>
          <w:bCs w:val="0"/>
          <w:sz w:val="24"/>
          <w:szCs w:val="24"/>
        </w:rPr>
        <w:t xml:space="preserve">Document and organize final team decisions in a meeting note and save under </w:t>
      </w:r>
      <w:r w:rsidRPr="38D3140E" w:rsidR="2C4E5E18">
        <w:rPr>
          <w:b w:val="0"/>
          <w:bCs w:val="0"/>
          <w:i w:val="1"/>
          <w:iCs w:val="1"/>
          <w:sz w:val="24"/>
          <w:szCs w:val="24"/>
        </w:rPr>
        <w:t>Analytic Notes and Documents</w:t>
      </w:r>
      <w:r w:rsidRPr="38D3140E" w:rsidR="0B78C2DC">
        <w:rPr>
          <w:b w:val="0"/>
          <w:bCs w:val="0"/>
          <w:i w:val="1"/>
          <w:iCs w:val="1"/>
          <w:sz w:val="24"/>
          <w:szCs w:val="24"/>
        </w:rPr>
        <w:t xml:space="preserve"> </w:t>
      </w:r>
      <w:r w:rsidRPr="38D3140E" w:rsidR="0B78C2DC">
        <w:rPr>
          <w:b w:val="0"/>
          <w:bCs w:val="0"/>
          <w:i w:val="0"/>
          <w:iCs w:val="0"/>
          <w:sz w:val="24"/>
          <w:szCs w:val="24"/>
        </w:rPr>
        <w:t>in teams.</w:t>
      </w:r>
    </w:p>
    <w:sectPr w:rsidR="00C720FB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 xmlns:r="http://schemas.openxmlformats.org/officeDocument/2006/relationships">
  <w:comment xmlns:w="http://schemas.openxmlformats.org/wordprocessingml/2006/main" w:initials="RN" w:author="Rojas Serrano, Noemi" w:date="2026-04-23T17:25:27" w:id="1015217859">
    <w:p xmlns:w14="http://schemas.microsoft.com/office/word/2010/wordml" xmlns:w="http://schemas.openxmlformats.org/wordprocessingml/2006/main" w:rsidR="11F505EB" w:rsidRDefault="79291841" w14:paraId="743495C4" w14:textId="195C2CFF">
      <w:pPr>
        <w:pStyle w:val="CommentText"/>
      </w:pPr>
      <w:r>
        <w:rPr>
          <w:rStyle w:val="CommentReference"/>
        </w:rPr>
        <w:annotationRef/>
      </w:r>
      <w:r w:rsidRPr="070B65C1" w:rsidR="5F96A48B">
        <w:t xml:space="preserve">This SOP is based off a past qualitative study I worked on, please feel free to change anything if the process wil be different. </w:t>
      </w:r>
    </w:p>
  </w:comment>
  <w:comment xmlns:w="http://schemas.openxmlformats.org/wordprocessingml/2006/main" w:initials="RN" w:author="Rojas Serrano, Noemi" w:date="2026-04-27T08:28:32" w:id="529611647">
    <w:p xmlns:w14="http://schemas.microsoft.com/office/word/2010/wordml" xmlns:w="http://schemas.openxmlformats.org/wordprocessingml/2006/main" w:rsidR="7D6E556F" w:rsidRDefault="26A6FB12" w14:paraId="67ADB46A" w14:textId="0F9CC18E">
      <w:pPr>
        <w:pStyle w:val="CommentText"/>
      </w:pPr>
      <w:r>
        <w:rPr>
          <w:rStyle w:val="CommentReference"/>
        </w:rPr>
        <w:annotationRef/>
      </w:r>
      <w:r w:rsidRPr="34311702" w:rsidR="2FCE4CEA">
        <w:t xml:space="preserve">example from: </w:t>
      </w:r>
      <w:hyperlink xmlns:r="http://schemas.openxmlformats.org/officeDocument/2006/relationships" r:id="R05a05edcb45144b2">
        <w:r w:rsidRPr="0ADAD4A3" w:rsidR="464271AE">
          <w:rPr>
            <w:rStyle w:val="Hyperlink"/>
          </w:rPr>
          <w:t>https://researchmethodscommunity.sagepub.com/blog/manage-evolving-coding-schemes-in-a-codebook-3-simple/-strategies</w:t>
        </w:r>
      </w:hyperlink>
      <w:r w:rsidRPr="7069F66E" w:rsidR="5FFDC854">
        <w:t xml:space="preserve"> </w:t>
      </w:r>
    </w:p>
  </w:comment>
  <w:comment xmlns:w="http://schemas.openxmlformats.org/wordprocessingml/2006/main" w:initials="AL" w:author="Ardiff, Lindsay" w:date="2026-04-29T13:38:45" w:id="592030814">
    <w:p xmlns:w14="http://schemas.microsoft.com/office/word/2010/wordml" xmlns:w="http://schemas.openxmlformats.org/wordprocessingml/2006/main" w:rsidR="39005190" w:rsidRDefault="459F08A5" w14:paraId="48607FA9" w14:textId="0A8048AE">
      <w:pPr>
        <w:pStyle w:val="CommentText"/>
      </w:pPr>
      <w:r>
        <w:rPr>
          <w:rStyle w:val="CommentReference"/>
        </w:rPr>
        <w:annotationRef/>
      </w:r>
      <w:r w:rsidRPr="65D6AE45" w:rsidR="54D6776F">
        <w:t>can consider using Excel for this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43495C4"/>
  <w15:commentEx w15:done="0" w15:paraId="67ADB46A"/>
  <w15:commentEx w15:done="0" w15:paraId="48607FA9" w15:paraIdParent="67ADB46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0670EE" w16cex:dateUtc="2026-04-23T22:25:27.452Z"/>
  <w16cex:commentExtensible w16cex:durableId="34329D85" w16cex:dateUtc="2026-04-27T13:28:32.46Z"/>
  <w16cex:commentExtensible w16cex:durableId="401E95BF" w16cex:dateUtc="2026-04-29T18:38:45.34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43495C4" w16cid:durableId="0D0670EE"/>
  <w16cid:commentId w16cid:paraId="67ADB46A" w16cid:durableId="34329D85"/>
  <w16cid:commentId w16cid:paraId="48607FA9" w16cid:durableId="401E95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E88" w:rsidRDefault="00000E88" w14:paraId="17C4E8F8" w14:textId="77777777">
      <w:pPr>
        <w:spacing w:after="0" w:line="240" w:lineRule="auto"/>
      </w:pPr>
      <w:r>
        <w:separator/>
      </w:r>
    </w:p>
  </w:endnote>
  <w:endnote w:type="continuationSeparator" w:id="0">
    <w:p w:rsidR="00000E88" w:rsidRDefault="00000E88" w14:paraId="03FBA3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7AD2D3" w:rsidTr="327AD2D3" w14:paraId="729A8539" w14:textId="77777777">
      <w:trPr>
        <w:trHeight w:val="300"/>
      </w:trPr>
      <w:tc>
        <w:tcPr>
          <w:tcW w:w="3120" w:type="dxa"/>
        </w:tcPr>
        <w:p w:rsidR="327AD2D3" w:rsidP="327AD2D3" w:rsidRDefault="327AD2D3" w14:paraId="48C1FE96" w14:textId="555D3802">
          <w:pPr>
            <w:pStyle w:val="Header"/>
            <w:ind w:left="-115"/>
          </w:pPr>
        </w:p>
      </w:tc>
      <w:tc>
        <w:tcPr>
          <w:tcW w:w="3120" w:type="dxa"/>
        </w:tcPr>
        <w:p w:rsidR="327AD2D3" w:rsidP="327AD2D3" w:rsidRDefault="327AD2D3" w14:paraId="0A207C02" w14:textId="47D146BF">
          <w:pPr>
            <w:pStyle w:val="Header"/>
            <w:jc w:val="center"/>
          </w:pPr>
        </w:p>
      </w:tc>
      <w:tc>
        <w:tcPr>
          <w:tcW w:w="3120" w:type="dxa"/>
        </w:tcPr>
        <w:p w:rsidR="327AD2D3" w:rsidP="327AD2D3" w:rsidRDefault="327AD2D3" w14:paraId="1A521F12" w14:textId="37C86211">
          <w:pPr>
            <w:pStyle w:val="Header"/>
            <w:ind w:right="-115"/>
            <w:jc w:val="right"/>
          </w:pPr>
        </w:p>
      </w:tc>
    </w:tr>
  </w:tbl>
  <w:p w:rsidR="327AD2D3" w:rsidP="327AD2D3" w:rsidRDefault="327AD2D3" w14:paraId="5C8DAB58" w14:textId="5F534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E88" w:rsidRDefault="00000E88" w14:paraId="3C9DBCF4" w14:textId="77777777">
      <w:pPr>
        <w:spacing w:after="0" w:line="240" w:lineRule="auto"/>
      </w:pPr>
      <w:r>
        <w:separator/>
      </w:r>
    </w:p>
  </w:footnote>
  <w:footnote w:type="continuationSeparator" w:id="0">
    <w:p w:rsidR="00000E88" w:rsidRDefault="00000E88" w14:paraId="20AB97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327AD2D3" w:rsidTr="01CDD634" w14:paraId="6E14BD32" w14:textId="77777777">
      <w:trPr>
        <w:trHeight w:val="300"/>
      </w:trPr>
      <w:tc>
        <w:tcPr>
          <w:tcW w:w="5895" w:type="dxa"/>
          <w:tcMar/>
        </w:tcPr>
        <w:p w:rsidR="327AD2D3" w:rsidP="2D2A600D" w:rsidRDefault="327AD2D3" w14:paraId="7DDB5D5A" w14:textId="734A1E08">
          <w:pPr>
            <w:pStyle w:val="Header"/>
            <w:ind w:left="-115"/>
            <w:rPr>
              <w:noProof w:val="0"/>
              <w:lang w:val="en-US"/>
            </w:rPr>
          </w:pPr>
          <w:r w:rsidRPr="01CDD634" w:rsidR="01CDD634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4E2A83"/>
              <w:sz w:val="20"/>
              <w:szCs w:val="20"/>
              <w:u w:val="none"/>
              <w:lang w:val="en-US"/>
            </w:rPr>
            <w:t xml:space="preserve">Lived Experiences of Patients with Disabilities: Intersections of Care, Support, and the Hospital Environment  </w:t>
          </w:r>
        </w:p>
      </w:tc>
      <w:tc>
        <w:tcPr>
          <w:tcW w:w="345" w:type="dxa"/>
          <w:tcMar/>
        </w:tcPr>
        <w:p w:rsidR="327AD2D3" w:rsidP="327AD2D3" w:rsidRDefault="327AD2D3" w14:paraId="68516DE3" w14:textId="56E36350">
          <w:pPr>
            <w:pStyle w:val="Header"/>
            <w:jc w:val="center"/>
          </w:pPr>
        </w:p>
      </w:tc>
      <w:tc>
        <w:tcPr>
          <w:tcW w:w="3120" w:type="dxa"/>
          <w:tcMar/>
        </w:tcPr>
        <w:p w:rsidR="327AD2D3" w:rsidP="327AD2D3" w:rsidRDefault="327AD2D3" w14:paraId="198E48F0" w14:textId="68BC3965">
          <w:pPr>
            <w:pStyle w:val="Header"/>
            <w:ind w:right="-115"/>
            <w:jc w:val="right"/>
          </w:pPr>
          <w:r w:rsidR="2D2A600D">
            <w:rPr/>
            <w:t>PI: Ardiff</w:t>
          </w:r>
        </w:p>
      </w:tc>
    </w:tr>
  </w:tbl>
  <w:p w:rsidR="327AD2D3" w:rsidP="327AD2D3" w:rsidRDefault="327AD2D3" w14:paraId="0E8C24DD" w14:textId="260DE1B0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Q8qTq9ZL" int2:invalidationBookmarkName="" int2:hashCode="NPZu7QgWvcHLBt" int2:id="wPZmsckt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a5c44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d48a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jas Serrano, Noemi">
    <w15:presenceInfo w15:providerId="AD" w15:userId="S::nm369087@nm.org::a2e48a3f-e476-47f0-9ad9-6cc47ca15d7c"/>
  </w15:person>
  <w15:person w15:author="Rojas Serrano, Noemi">
    <w15:presenceInfo w15:providerId="AD" w15:userId="S::nm369087@nm.org::a2e48a3f-e476-47f0-9ad9-6cc47ca15d7c"/>
  </w15:person>
  <w15:person w15:author="Ardiff, Lindsay">
    <w15:presenceInfo w15:providerId="AD" w15:userId="S::nm260673@nm.org::0558e210-a703-4cfe-b737-df82e69d6f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6CB950"/>
    <w:rsid w:val="00000E88"/>
    <w:rsid w:val="00866E03"/>
    <w:rsid w:val="008CBFE7"/>
    <w:rsid w:val="00C720FB"/>
    <w:rsid w:val="00D24436"/>
    <w:rsid w:val="013A0AA0"/>
    <w:rsid w:val="015FB51F"/>
    <w:rsid w:val="01CDD634"/>
    <w:rsid w:val="02870161"/>
    <w:rsid w:val="02AD97E5"/>
    <w:rsid w:val="0361585C"/>
    <w:rsid w:val="03DCFB0F"/>
    <w:rsid w:val="04407BA3"/>
    <w:rsid w:val="057997EE"/>
    <w:rsid w:val="0664F014"/>
    <w:rsid w:val="07E711DE"/>
    <w:rsid w:val="07F0AFE2"/>
    <w:rsid w:val="081135EB"/>
    <w:rsid w:val="0A2A8CF6"/>
    <w:rsid w:val="0AF25236"/>
    <w:rsid w:val="0B280454"/>
    <w:rsid w:val="0B64C753"/>
    <w:rsid w:val="0B78C2DC"/>
    <w:rsid w:val="0CCDFF42"/>
    <w:rsid w:val="0CCECE0D"/>
    <w:rsid w:val="0D578814"/>
    <w:rsid w:val="0D85BE7B"/>
    <w:rsid w:val="0E0BE99D"/>
    <w:rsid w:val="117F69B2"/>
    <w:rsid w:val="11F7CA57"/>
    <w:rsid w:val="12841F37"/>
    <w:rsid w:val="13F68795"/>
    <w:rsid w:val="145F513D"/>
    <w:rsid w:val="14EB85F7"/>
    <w:rsid w:val="15309071"/>
    <w:rsid w:val="154D99DB"/>
    <w:rsid w:val="158C1BF8"/>
    <w:rsid w:val="1606FFD6"/>
    <w:rsid w:val="160AFE68"/>
    <w:rsid w:val="1660978D"/>
    <w:rsid w:val="16E007E0"/>
    <w:rsid w:val="176B933B"/>
    <w:rsid w:val="183A9F47"/>
    <w:rsid w:val="185384FD"/>
    <w:rsid w:val="18B6316E"/>
    <w:rsid w:val="1906E7CA"/>
    <w:rsid w:val="192E6CED"/>
    <w:rsid w:val="19CD76A9"/>
    <w:rsid w:val="1A224C33"/>
    <w:rsid w:val="1A4B88E6"/>
    <w:rsid w:val="1B95DAC0"/>
    <w:rsid w:val="1BF44F0B"/>
    <w:rsid w:val="1C69EC49"/>
    <w:rsid w:val="1CEE90CA"/>
    <w:rsid w:val="1D94B5AC"/>
    <w:rsid w:val="1E6418AD"/>
    <w:rsid w:val="1ECEE7F5"/>
    <w:rsid w:val="1FEB4E92"/>
    <w:rsid w:val="2087B816"/>
    <w:rsid w:val="20E71F94"/>
    <w:rsid w:val="21BD8AE0"/>
    <w:rsid w:val="2349EAEA"/>
    <w:rsid w:val="23FA20FB"/>
    <w:rsid w:val="24A8DBBE"/>
    <w:rsid w:val="277975B4"/>
    <w:rsid w:val="27BFB9D7"/>
    <w:rsid w:val="2883E35C"/>
    <w:rsid w:val="29FD8064"/>
    <w:rsid w:val="2AACB624"/>
    <w:rsid w:val="2AF099F9"/>
    <w:rsid w:val="2BC6F449"/>
    <w:rsid w:val="2C4E3C27"/>
    <w:rsid w:val="2C4E5E18"/>
    <w:rsid w:val="2CB8BB45"/>
    <w:rsid w:val="2D1CF473"/>
    <w:rsid w:val="2D2A600D"/>
    <w:rsid w:val="2E219CBC"/>
    <w:rsid w:val="2E581813"/>
    <w:rsid w:val="2ECB599A"/>
    <w:rsid w:val="2EDF436E"/>
    <w:rsid w:val="2FB1CDA7"/>
    <w:rsid w:val="2FD13BBD"/>
    <w:rsid w:val="302DA954"/>
    <w:rsid w:val="3061E031"/>
    <w:rsid w:val="30657DEC"/>
    <w:rsid w:val="30874E97"/>
    <w:rsid w:val="3087D490"/>
    <w:rsid w:val="31569EF6"/>
    <w:rsid w:val="31CD2AA0"/>
    <w:rsid w:val="32656707"/>
    <w:rsid w:val="3269E4A7"/>
    <w:rsid w:val="327AD2D3"/>
    <w:rsid w:val="32C7F613"/>
    <w:rsid w:val="345E2038"/>
    <w:rsid w:val="386B8AFD"/>
    <w:rsid w:val="38D3140E"/>
    <w:rsid w:val="398A36E5"/>
    <w:rsid w:val="39A6D39F"/>
    <w:rsid w:val="3B0D7480"/>
    <w:rsid w:val="3D4BA786"/>
    <w:rsid w:val="3EBF2A71"/>
    <w:rsid w:val="3F36B99D"/>
    <w:rsid w:val="3F53CA7F"/>
    <w:rsid w:val="3F594293"/>
    <w:rsid w:val="400A1B1C"/>
    <w:rsid w:val="408E5B96"/>
    <w:rsid w:val="40DD017C"/>
    <w:rsid w:val="41F554AE"/>
    <w:rsid w:val="42658E10"/>
    <w:rsid w:val="426E0DFC"/>
    <w:rsid w:val="42ADFC30"/>
    <w:rsid w:val="42B586FC"/>
    <w:rsid w:val="43B464B1"/>
    <w:rsid w:val="43F057EC"/>
    <w:rsid w:val="4492D139"/>
    <w:rsid w:val="46699973"/>
    <w:rsid w:val="46B033CB"/>
    <w:rsid w:val="4765F6E9"/>
    <w:rsid w:val="4770438D"/>
    <w:rsid w:val="49533373"/>
    <w:rsid w:val="4A6F1FE3"/>
    <w:rsid w:val="4A7D697E"/>
    <w:rsid w:val="4BD5ED06"/>
    <w:rsid w:val="4C131F31"/>
    <w:rsid w:val="4C62E5B5"/>
    <w:rsid w:val="4CDCB03B"/>
    <w:rsid w:val="4D143E42"/>
    <w:rsid w:val="4D7F3F07"/>
    <w:rsid w:val="4DA5E981"/>
    <w:rsid w:val="4E71B006"/>
    <w:rsid w:val="4E74054D"/>
    <w:rsid w:val="4F855A5F"/>
    <w:rsid w:val="50A869A9"/>
    <w:rsid w:val="5296782D"/>
    <w:rsid w:val="52C43F90"/>
    <w:rsid w:val="53CE1C86"/>
    <w:rsid w:val="5446D740"/>
    <w:rsid w:val="54A23F97"/>
    <w:rsid w:val="54A52B13"/>
    <w:rsid w:val="54AD6824"/>
    <w:rsid w:val="54F0B4B6"/>
    <w:rsid w:val="55A153D0"/>
    <w:rsid w:val="561E3128"/>
    <w:rsid w:val="56F40889"/>
    <w:rsid w:val="56F69545"/>
    <w:rsid w:val="57FD6EF3"/>
    <w:rsid w:val="594B6583"/>
    <w:rsid w:val="5B815A8A"/>
    <w:rsid w:val="5BBB227E"/>
    <w:rsid w:val="5BC8DB84"/>
    <w:rsid w:val="5C527E94"/>
    <w:rsid w:val="5D3AC39B"/>
    <w:rsid w:val="5DE3368C"/>
    <w:rsid w:val="5EE7A6D0"/>
    <w:rsid w:val="5FB0EF2F"/>
    <w:rsid w:val="5FCF4B8F"/>
    <w:rsid w:val="5FD5B2B2"/>
    <w:rsid w:val="60917646"/>
    <w:rsid w:val="62941335"/>
    <w:rsid w:val="63FEBCFC"/>
    <w:rsid w:val="64F17F62"/>
    <w:rsid w:val="65A02B94"/>
    <w:rsid w:val="65B9DD9C"/>
    <w:rsid w:val="663D51F2"/>
    <w:rsid w:val="6654400A"/>
    <w:rsid w:val="69493C2B"/>
    <w:rsid w:val="6962EBFC"/>
    <w:rsid w:val="69AAA319"/>
    <w:rsid w:val="69FDE82D"/>
    <w:rsid w:val="6A3AF911"/>
    <w:rsid w:val="6B0ACFA0"/>
    <w:rsid w:val="6B24E47F"/>
    <w:rsid w:val="6B9EEAB0"/>
    <w:rsid w:val="6CFCBF6F"/>
    <w:rsid w:val="6D2F23ED"/>
    <w:rsid w:val="6DE6F04B"/>
    <w:rsid w:val="6E57D97B"/>
    <w:rsid w:val="6EF9F013"/>
    <w:rsid w:val="6F26FAB7"/>
    <w:rsid w:val="6F70E6D1"/>
    <w:rsid w:val="6F7569FF"/>
    <w:rsid w:val="6F9E5B73"/>
    <w:rsid w:val="706A7BE6"/>
    <w:rsid w:val="70F60801"/>
    <w:rsid w:val="714D24A1"/>
    <w:rsid w:val="7421326A"/>
    <w:rsid w:val="748563C5"/>
    <w:rsid w:val="75646641"/>
    <w:rsid w:val="75FB2689"/>
    <w:rsid w:val="763EC2CF"/>
    <w:rsid w:val="765D1A71"/>
    <w:rsid w:val="77768087"/>
    <w:rsid w:val="77F18356"/>
    <w:rsid w:val="78A950FB"/>
    <w:rsid w:val="7AA79BE7"/>
    <w:rsid w:val="7B721615"/>
    <w:rsid w:val="7C6CB950"/>
    <w:rsid w:val="7CD05322"/>
    <w:rsid w:val="7D39609E"/>
    <w:rsid w:val="7D72237E"/>
    <w:rsid w:val="7E536F36"/>
    <w:rsid w:val="7E6ED609"/>
    <w:rsid w:val="7EC81494"/>
    <w:rsid w:val="7EDAA962"/>
    <w:rsid w:val="7F399188"/>
    <w:rsid w:val="7F6629BD"/>
    <w:rsid w:val="7F8ED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B950"/>
  <w15:chartTrackingRefBased/>
  <w15:docId w15:val="{59742DD1-BA1B-439F-BD57-099CAB97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29FD806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&#65279;<?xml version="1.0" encoding="utf-8"?><Relationships xmlns="http://schemas.openxmlformats.org/package/2006/relationships"><Relationship Type="http://schemas.openxmlformats.org/officeDocument/2006/relationships/hyperlink" Target="https://researchmethodscommunity.sagepub.com/blog/manage-evolving-coding-schemes-in-a-codebook-3-simple/-strategies" TargetMode="External" Id="R05a05edcb45144b2" 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omments" Target="comments.xml" Id="R621b3dd2ce14480b" /><Relationship Type="http://schemas.microsoft.com/office/2016/09/relationships/commentsIds" Target="commentsIds.xml" Id="Rccb867758d484d2b" /><Relationship Type="http://schemas.microsoft.com/office/2011/relationships/commentsExtended" Target="commentsExtended.xml" Id="R2dc414c49bba4559" /><Relationship Type="http://schemas.microsoft.com/office/2018/08/relationships/commentsExtensible" Target="commentsExtensible.xml" Id="Rdc5efa0ad80a43e0" /><Relationship Type="http://schemas.microsoft.com/office/2011/relationships/people" Target="people.xml" Id="Re48e2c1f7c624e80" /><Relationship Type="http://schemas.openxmlformats.org/officeDocument/2006/relationships/image" Target="/media/image.png" Id="rId878797552" /><Relationship Type="http://schemas.openxmlformats.org/officeDocument/2006/relationships/numbering" Target="numbering.xml" Id="R0d8e7b1087684375" /><Relationship Type="http://schemas.openxmlformats.org/officeDocument/2006/relationships/image" Target="/media/image2.png" Id="rId48691991" /><Relationship Type="http://schemas.openxmlformats.org/officeDocument/2006/relationships/image" Target="/media/image3.png" Id="rId509102808" /><Relationship Type="http://schemas.microsoft.com/office/2020/10/relationships/intelligence" Target="intelligence2.xml" Id="R188c522d60d1455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85faca5-9342-4da6-90b4-d0a308311fbb">
      <Terms xmlns="http://schemas.microsoft.com/office/infopath/2007/PartnerControls"/>
    </lcf76f155ced4ddcb4097134ff3c332f>
    <TaxCatchAll xmlns="e421bdfe-617a-4fcc-8ee7-e421ab32ef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3DC553514A3478CAFB0168BA8DC7A" ma:contentTypeVersion="12" ma:contentTypeDescription="Create a new document." ma:contentTypeScope="" ma:versionID="9d27cf5737a1869b6fe22b06eebee0fb">
  <xsd:schema xmlns:xsd="http://www.w3.org/2001/XMLSchema" xmlns:xs="http://www.w3.org/2001/XMLSchema" xmlns:p="http://schemas.microsoft.com/office/2006/metadata/properties" xmlns:ns1="http://schemas.microsoft.com/sharepoint/v3" xmlns:ns2="b85faca5-9342-4da6-90b4-d0a308311fbb" xmlns:ns3="e421bdfe-617a-4fcc-8ee7-e421ab32efca" targetNamespace="http://schemas.microsoft.com/office/2006/metadata/properties" ma:root="true" ma:fieldsID="a4c0dd07d8f5d5c9fdff098d08fbf5fe" ns1:_="" ns2:_="" ns3:_="">
    <xsd:import namespace="http://schemas.microsoft.com/sharepoint/v3"/>
    <xsd:import namespace="b85faca5-9342-4da6-90b4-d0a308311fbb"/>
    <xsd:import namespace="e421bdfe-617a-4fcc-8ee7-e421ab32e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aca5-9342-4da6-90b4-d0a308311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e4503a0-b685-4c11-a324-e36475059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1bdfe-617a-4fcc-8ee7-e421ab32efc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9a21615-44d2-4f65-a51d-6af4c0dc387b}" ma:internalName="TaxCatchAll" ma:showField="CatchAllData" ma:web="e421bdfe-617a-4fcc-8ee7-e421ab32e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B87CC-D2CB-4EB2-B75D-6B0B5802F2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5faca5-9342-4da6-90b4-d0a308311fbb"/>
    <ds:schemaRef ds:uri="e421bdfe-617a-4fcc-8ee7-e421ab32efca"/>
  </ds:schemaRefs>
</ds:datastoreItem>
</file>

<file path=customXml/itemProps2.xml><?xml version="1.0" encoding="utf-8"?>
<ds:datastoreItem xmlns:ds="http://schemas.openxmlformats.org/officeDocument/2006/customXml" ds:itemID="{6FB02931-93FE-4367-826B-3E89FC6A1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0260F-9B90-4828-99AF-9111CE35C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5faca5-9342-4da6-90b4-d0a308311fbb"/>
    <ds:schemaRef ds:uri="e421bdfe-617a-4fcc-8ee7-e421ab32e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b86c14-7a6f-495c-8ad3-202986669410}" enabled="1" method="Standard" siteId="{2596038f-3ea4-4f0c-aed1-066eb6544c3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Rojas Serrano, Noemi</dc:creator>
  <keywords/>
  <dc:description/>
  <lastModifiedBy>Rojas Serrano, Noemi</lastModifiedBy>
  <revision>11</revision>
  <dcterms:created xsi:type="dcterms:W3CDTF">2026-04-22T14:23:00.0000000Z</dcterms:created>
  <dcterms:modified xsi:type="dcterms:W3CDTF">2026-06-16T14:41:22.5031464Z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0x010100C633DC553514A3478CAFB0168BA8DC7A</vt:lpwstr>
  </property>
  <property fmtid="{D5CDD505-2E9C-101B-9397-08002B2CF9AE}" pid="3" name="MediaServiceImageTags">
    <vt:lpwstr/>
  </property>
</Properties>
</file>